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  <w:bookmarkStart w:id="0" w:name="_GoBack"/>
      <w:bookmarkEnd w:id="0"/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 постановлению  </w:t>
      </w:r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муниципального района</w:t>
      </w:r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от </w:t>
      </w:r>
      <w:r w:rsidR="008E2861">
        <w:rPr>
          <w:rFonts w:ascii="Times New Roman" w:hAnsi="Times New Roman"/>
          <w:sz w:val="28"/>
          <w:szCs w:val="28"/>
        </w:rPr>
        <w:t>29.12.2023г. №1481</w:t>
      </w:r>
      <w:r w:rsidRPr="00203CDB">
        <w:rPr>
          <w:rFonts w:ascii="Times New Roman" w:hAnsi="Times New Roman"/>
          <w:sz w:val="28"/>
          <w:szCs w:val="28"/>
        </w:rPr>
        <w:t xml:space="preserve">    </w:t>
      </w: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Ключевые показатели</w:t>
      </w: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эффективности функционирования антимонопольного </w:t>
      </w:r>
      <w:proofErr w:type="spellStart"/>
      <w:r w:rsidRPr="00203CDB">
        <w:rPr>
          <w:rFonts w:ascii="Times New Roman" w:hAnsi="Times New Roman"/>
          <w:sz w:val="28"/>
          <w:szCs w:val="28"/>
        </w:rPr>
        <w:t>комплаенса</w:t>
      </w:r>
      <w:proofErr w:type="spellEnd"/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в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          Ключевыми показателями эффективности функционирования антимонопольного </w:t>
      </w:r>
      <w:proofErr w:type="spellStart"/>
      <w:r w:rsidRPr="00203CDB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в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 (далее – Администрация) являются:</w:t>
      </w:r>
    </w:p>
    <w:p w:rsidR="00203CDB" w:rsidRPr="00203CDB" w:rsidRDefault="00203CDB" w:rsidP="00203CD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Коэффициент снижения количества нарушений антимонопольного законодательства Администрации (по сравнению с предыдущим годом);</w:t>
      </w:r>
    </w:p>
    <w:p w:rsidR="00203CDB" w:rsidRPr="00203CDB" w:rsidRDefault="00203CDB" w:rsidP="00203CD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Доля проектов нормативных правовых актов Администрации, в которых выявлены риски нарушения антимонопольного законодательства;</w:t>
      </w:r>
    </w:p>
    <w:p w:rsidR="00203CDB" w:rsidRPr="00203CDB" w:rsidRDefault="00203CDB" w:rsidP="00203CD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Доля нормативных правовых актов Администрации, в которых выявлены риски нарушения антимонопольного законодательства.</w:t>
      </w:r>
    </w:p>
    <w:p w:rsidR="00203CDB" w:rsidRPr="00203CDB" w:rsidRDefault="00203CDB" w:rsidP="00203C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  <w:sectPr w:rsidR="00203CDB" w:rsidRPr="00203CDB" w:rsidSect="000C2813">
          <w:pgSz w:w="11906" w:h="16838"/>
          <w:pgMar w:top="1134" w:right="851" w:bottom="142" w:left="1418" w:header="709" w:footer="709" w:gutter="0"/>
          <w:cols w:space="708"/>
          <w:docGrid w:linePitch="360"/>
        </w:sect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203CDB">
        <w:rPr>
          <w:rFonts w:ascii="Times New Roman" w:hAnsi="Times New Roman"/>
          <w:sz w:val="28"/>
          <w:szCs w:val="28"/>
        </w:rPr>
        <w:t xml:space="preserve"> </w:t>
      </w: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 постановлению  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203CDB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от </w:t>
      </w:r>
      <w:r w:rsidR="008E2861">
        <w:rPr>
          <w:rFonts w:ascii="Times New Roman" w:hAnsi="Times New Roman"/>
          <w:sz w:val="28"/>
          <w:szCs w:val="28"/>
        </w:rPr>
        <w:t>29.12.2023г. №1481</w:t>
      </w:r>
      <w:r w:rsidRPr="00203CDB">
        <w:rPr>
          <w:rFonts w:ascii="Times New Roman" w:hAnsi="Times New Roman"/>
          <w:sz w:val="28"/>
          <w:szCs w:val="28"/>
        </w:rPr>
        <w:t xml:space="preserve"> </w:t>
      </w:r>
      <w:r w:rsidRPr="00203CDB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203CDB">
        <w:rPr>
          <w:rFonts w:ascii="Times New Roman" w:hAnsi="Times New Roman"/>
          <w:sz w:val="28"/>
          <w:szCs w:val="28"/>
        </w:rPr>
        <w:t xml:space="preserve"> </w:t>
      </w:r>
    </w:p>
    <w:p w:rsidR="00203CDB" w:rsidRPr="00203CDB" w:rsidRDefault="00203CDB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Карта рисков нарушений антимонопольного законодательства </w:t>
      </w: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(</w:t>
      </w:r>
      <w:proofErr w:type="spellStart"/>
      <w:r w:rsidRPr="00203CDB">
        <w:rPr>
          <w:rFonts w:ascii="Times New Roman" w:hAnsi="Times New Roman"/>
          <w:sz w:val="28"/>
          <w:szCs w:val="28"/>
        </w:rPr>
        <w:t>комплаенс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-рисков)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349"/>
        <w:gridCol w:w="2552"/>
        <w:gridCol w:w="2126"/>
        <w:gridCol w:w="2410"/>
        <w:gridCol w:w="1417"/>
        <w:gridCol w:w="3544"/>
      </w:tblGrid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203CD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203CDB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Выявленные риски</w:t>
            </w: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Описание рисков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Причины возникновения рисков</w:t>
            </w: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Условия возникновения рисков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Уровень</w:t>
            </w:r>
          </w:p>
          <w:p w:rsidR="00203CDB" w:rsidRPr="00203CDB" w:rsidRDefault="00203CDB" w:rsidP="00203CD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риска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Мероприятия по минимизации и устранению рисков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Заключение соглашений, договоров, контрактов, ограничивающих конкуренцию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fldChar w:fldCharType="begin"/>
            </w:r>
            <w:r w:rsidRPr="00203CDB">
              <w:rPr>
                <w:rFonts w:ascii="Times New Roman" w:hAnsi="Times New Roman"/>
                <w:sz w:val="26"/>
                <w:szCs w:val="26"/>
              </w:rPr>
              <w:instrText xml:space="preserve"> DOCPROPERTY "all_corresp_addressee0"</w:instrText>
            </w:r>
            <w:r w:rsidRPr="00203CDB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координация заказчиками деятельности участников торгов, приводящей к ограничению конкуренции;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создание участнику торгов преимущественных условий участия в торгах;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нарушение порядка определения победителя электронных торгов;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недостаточная координация процесса со стороны руководителя</w:t>
            </w: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контроль соблюдения антимонопольного законодательства в текущей деятельности;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Разработка нормативно-правовых актов, ограничивающих конкуренцию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утверждение нормативных правовых актов, в которых имеются риски нарушения антимонопольного законодательства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недостаточный уровень квалификации специалистов</w:t>
            </w:r>
          </w:p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надлежащей экспертизы на предмет нарушений требований антимонопольного законодательства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незначитеьный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анализ проектов 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Публичные заявления, официальные письма должностных лиц,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создающие необоснованные конкурентные преимущества на рынке одному из хозяйствующих субъектов, предоставление обратившимся гражданам или юридическим лицам информации в приоритетном порядке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официальные разъяснения сотрудников администрации, должностных лиц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администрации, консультации, координация и иные действия, которые могут повлиять на участников закупочных процедур при осуществлении закупок, создать преимущества на рынке одному из хозяйствующих субъектов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заинтересованность 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отсутствие систематического обучения и повышения уровня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квалификации;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Низкий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соблюдением требований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антимпонопольного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законодательства 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Завышенные требования к предмету закупки и ее участникам, требования о предоставлении документов, не предусмотренных документацией о закупке и иные нарушения порядка проведения закупочных процедур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заинтересованность 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соблюдением требований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мониторинг изменений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мониторинг и анализ практики применения антимонопольного законодательства 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- проведение аттестации</w:t>
            </w:r>
          </w:p>
        </w:tc>
      </w:tr>
      <w:tr w:rsidR="00203CDB" w:rsidRPr="00203CDB" w:rsidTr="000E0993">
        <w:trPr>
          <w:trHeight w:val="4507"/>
        </w:trPr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Неисполнение актов реагирования антимонопольного органа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нарушение сроков исполнения требований антимонопольного органа;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- уклонение от предоставления антимонопольному органу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</w:rPr>
              <w:t>истребуемых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</w:rPr>
              <w:t xml:space="preserve"> документов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заинтересованность специалистов в создании необоснованных конкурентных преимуществ на рынке одному из хозяйствующих субъектов</w:t>
            </w: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координация заказчиками деятельности участников торгов, приводящей к ограничению конкуренции;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создание участнику торгов преимущественных условий участия в торгах;</w:t>
            </w:r>
          </w:p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нарушение порядка определения победителя электронных торгов;</w:t>
            </w:r>
          </w:p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создание преимуществ лицам при предоставлении земельных участков и муниципального имущества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недостаточная координация процесса со стороны руководителя;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- заинтересованность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существенный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анализ проектов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Нарушение антимонопольного законодательства при оказании муниципальных услуг. Действия (бездействие) при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координации деятельности подведомственных организаций, которые могут привести к ограничению конкуренции. Истребование документов, не предусмотренных действующим законодательством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Незаконное предоставление либо отказ в предоставлении муниципальных услуг.  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действия (бездействие) при координации деятельности подведомственных организаций, которые могут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привести к ограничению конкуренции;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истребование документов, не предусмотренных действующим законодательством;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незаконное предоставление либо отказ в предоставлении муниципальных услуг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-заинтересованно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сть 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- отсутствие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незначительный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соблюдением требований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антимпонопольного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законодательства 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</w:tbl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4A45F5">
        <w:rPr>
          <w:rFonts w:ascii="Times New Roman" w:hAnsi="Times New Roman"/>
          <w:sz w:val="28"/>
          <w:szCs w:val="28"/>
        </w:rPr>
        <w:t>3</w:t>
      </w: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 постановлению  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203CDB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от </w:t>
      </w:r>
      <w:r w:rsidR="008E2861">
        <w:rPr>
          <w:rFonts w:ascii="Times New Roman" w:hAnsi="Times New Roman"/>
          <w:sz w:val="28"/>
          <w:szCs w:val="28"/>
        </w:rPr>
        <w:t>29.12.2023г.</w:t>
      </w:r>
      <w:r w:rsidRPr="00203CDB">
        <w:rPr>
          <w:rFonts w:ascii="Times New Roman" w:hAnsi="Times New Roman"/>
          <w:sz w:val="28"/>
          <w:szCs w:val="28"/>
        </w:rPr>
        <w:t xml:space="preserve"> № </w:t>
      </w:r>
      <w:r w:rsidR="008E2861">
        <w:rPr>
          <w:rFonts w:ascii="Times New Roman" w:hAnsi="Times New Roman"/>
          <w:sz w:val="28"/>
          <w:szCs w:val="28"/>
        </w:rPr>
        <w:t>1481</w:t>
      </w:r>
    </w:p>
    <w:p w:rsidR="00203CDB" w:rsidRPr="00203CDB" w:rsidRDefault="00203CDB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План мероприятий («дорожная карта</w:t>
      </w:r>
      <w:r w:rsidR="00F121F3">
        <w:rPr>
          <w:rFonts w:ascii="Times New Roman" w:hAnsi="Times New Roman"/>
          <w:sz w:val="28"/>
          <w:szCs w:val="28"/>
        </w:rPr>
        <w:t>»</w:t>
      </w:r>
      <w:r w:rsidRPr="00203CDB">
        <w:rPr>
          <w:rFonts w:ascii="Times New Roman" w:hAnsi="Times New Roman"/>
          <w:sz w:val="28"/>
          <w:szCs w:val="28"/>
        </w:rPr>
        <w:t xml:space="preserve">) </w:t>
      </w:r>
    </w:p>
    <w:p w:rsidR="00203CDB" w:rsidRPr="00203CDB" w:rsidRDefault="00203CDB" w:rsidP="00203CD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по снижению рисков нарушения антимонопольного законодательства                     </w:t>
      </w:r>
    </w:p>
    <w:p w:rsidR="00203CDB" w:rsidRPr="00203CDB" w:rsidRDefault="00203CDB" w:rsidP="00203CD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в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 w:rsidR="002B6EB6">
        <w:rPr>
          <w:rFonts w:ascii="Times New Roman" w:hAnsi="Times New Roman"/>
          <w:sz w:val="28"/>
          <w:szCs w:val="28"/>
        </w:rPr>
        <w:t>4</w:t>
      </w:r>
      <w:r w:rsidRPr="00203CDB">
        <w:rPr>
          <w:rFonts w:ascii="Times New Roman" w:hAnsi="Times New Roman"/>
          <w:sz w:val="28"/>
          <w:szCs w:val="28"/>
        </w:rPr>
        <w:t xml:space="preserve"> год </w:t>
      </w:r>
    </w:p>
    <w:p w:rsidR="00203CDB" w:rsidRPr="00203CDB" w:rsidRDefault="00203CDB" w:rsidP="00203CDB">
      <w:pPr>
        <w:ind w:right="-73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4111"/>
        <w:gridCol w:w="3118"/>
        <w:gridCol w:w="2126"/>
        <w:gridCol w:w="1843"/>
      </w:tblGrid>
      <w:tr w:rsidR="00203CDB" w:rsidRPr="00203CDB" w:rsidTr="000E0993">
        <w:trPr>
          <w:trHeight w:val="1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03CD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03CD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Вид риска              (согласно карте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нарушения антимонопольного законодательства)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Мероприятие по минимизации и устранению рисков</w:t>
            </w: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Показатель (планируемый результат)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Ответственный исполнитель,</w:t>
            </w:r>
            <w:r w:rsidRPr="00203CDB">
              <w:rPr>
                <w:rFonts w:ascii="Times New Roman" w:hAnsi="Times New Roman"/>
                <w:sz w:val="28"/>
                <w:szCs w:val="28"/>
              </w:rPr>
              <w:br/>
              <w:t>соисполнитель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  <w:r w:rsidRPr="00203CDB">
              <w:rPr>
                <w:rFonts w:ascii="Times New Roman" w:hAnsi="Times New Roman"/>
                <w:sz w:val="28"/>
                <w:szCs w:val="28"/>
              </w:rPr>
              <w:br/>
              <w:t>мероприятия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Заключение соглашений, договоров, контрактов, ограничивающих конкуренцию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203CDB">
              <w:rPr>
                <w:rFonts w:ascii="Times New Roman" w:hAnsi="Times New Roman"/>
                <w:sz w:val="28"/>
                <w:szCs w:val="28"/>
              </w:rPr>
              <w:instrText xml:space="preserve"> DOCPROPERTY "all_corresp_addressee0"</w:instrText>
            </w:r>
            <w:r w:rsidRPr="00203CDB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контроль соблюдения антимонопольного законодательства в текущей деятельности;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при заключении соглашений, договоров, контрактов.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Разработка нормативно-правовых актов, ограничивающих конкуренцию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 проектов 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при разработке нормативно-правовых актов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Руководители, муниципальные служащие 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Публичные заявления, официальные письма должностных лиц, создающие необоснованные конкурентные преимущества на рынке одному из хозяйствующих субъектов, предоставление обратившимся гражданам или юридическим лицам информации в приоритетном порядке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соблюдением требований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антимпонопольного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путем недопущения сотрудниками администрации консультаций, координаций и иных действий, которые могут повлиять на участников закупочных процедур при осуществлении закупок администрацией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Руководители, муниципальные служащие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Завышенные требования к предмету закупки и ее участникам, требования о предоставлении документов, не предусмотренных документацией о закупке и иные нарушения порядка проведения закупочных процедур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соблюдением требований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мониторинг изменений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мониторинг и анализ практики применения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при проведении закупочных процедур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Руководители, муниципальные служащие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0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Неисполнение актов реагирования антимонопольного органа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комплаенс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-рисков путем принятия администрацией соответствующих законодательству решений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структурные подразделения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0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 проектов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</w:t>
            </w: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Сведение к минимуму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комплаенс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-рисков путем исключения </w:t>
            </w:r>
            <w:proofErr w:type="gram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ситуаций</w:t>
            </w:r>
            <w:proofErr w:type="gram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которых может возникнуть создание </w:t>
            </w: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преимущественных условий для одного из хозяйствующих субъектов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Руководители, муниципальные служащие структурных подразделений </w:t>
            </w: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203CDB" w:rsidRPr="00203CDB" w:rsidTr="000E0993">
        <w:trPr>
          <w:trHeight w:val="10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Нарушение антимонопольного законодательства при оказании муниципальных услуг. Действия (бездействие) при координации деятельности подведомственных организаций, которые могут привести к ограничению конкуренции. Истребование документов, не предусмотренных действующим законодательством.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Незаконное предоставление либо отказ в предоставлении муниципальных услуг.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соблюдением требований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антимпонопольного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комплаенс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-рисков путем недопущения истребования документов, не предусмотренных действующим законодательством, создания преимущества отдельным хозяйствующим субъектам,  а также создания «административных барьеров» отдельным хозяйствующим субъектам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структурные подразделения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</w:tbl>
    <w:p w:rsidR="00203CDB" w:rsidRPr="00203CDB" w:rsidRDefault="00203CDB" w:rsidP="00203C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3CDB" w:rsidRDefault="00203CDB" w:rsidP="00035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03CDB" w:rsidSect="00203CDB">
      <w:pgSz w:w="16838" w:h="11906" w:orient="landscape"/>
      <w:pgMar w:top="1418" w:right="1134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858CF"/>
    <w:multiLevelType w:val="multilevel"/>
    <w:tmpl w:val="77207CA8"/>
    <w:lvl w:ilvl="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3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3" w:hanging="2160"/>
      </w:pPr>
      <w:rPr>
        <w:rFonts w:hint="default"/>
      </w:rPr>
    </w:lvl>
  </w:abstractNum>
  <w:abstractNum w:abstractNumId="1">
    <w:nsid w:val="245F1B26"/>
    <w:multiLevelType w:val="hybridMultilevel"/>
    <w:tmpl w:val="D91C97FC"/>
    <w:lvl w:ilvl="0" w:tplc="9EDAA0D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FA3131"/>
    <w:multiLevelType w:val="hybridMultilevel"/>
    <w:tmpl w:val="4A504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F032D"/>
    <w:multiLevelType w:val="hybridMultilevel"/>
    <w:tmpl w:val="02D27E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D26F4B"/>
    <w:multiLevelType w:val="hybridMultilevel"/>
    <w:tmpl w:val="9530D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51"/>
    <w:rsid w:val="000004E5"/>
    <w:rsid w:val="000024FE"/>
    <w:rsid w:val="00003BFB"/>
    <w:rsid w:val="00007133"/>
    <w:rsid w:val="00016C7F"/>
    <w:rsid w:val="000302BF"/>
    <w:rsid w:val="00035E51"/>
    <w:rsid w:val="000562D8"/>
    <w:rsid w:val="000C06D6"/>
    <w:rsid w:val="000C2813"/>
    <w:rsid w:val="000D1AEB"/>
    <w:rsid w:val="000D46E2"/>
    <w:rsid w:val="000E14C6"/>
    <w:rsid w:val="000F0CE3"/>
    <w:rsid w:val="00107E06"/>
    <w:rsid w:val="00134B97"/>
    <w:rsid w:val="0015549A"/>
    <w:rsid w:val="001B418D"/>
    <w:rsid w:val="001C2E91"/>
    <w:rsid w:val="00203CDB"/>
    <w:rsid w:val="002113AA"/>
    <w:rsid w:val="00214113"/>
    <w:rsid w:val="00222716"/>
    <w:rsid w:val="00225704"/>
    <w:rsid w:val="00280777"/>
    <w:rsid w:val="002A6C65"/>
    <w:rsid w:val="002B4D45"/>
    <w:rsid w:val="002B6EB6"/>
    <w:rsid w:val="002D2E14"/>
    <w:rsid w:val="002E490A"/>
    <w:rsid w:val="00334371"/>
    <w:rsid w:val="00341573"/>
    <w:rsid w:val="003557D8"/>
    <w:rsid w:val="003A1AD8"/>
    <w:rsid w:val="003A48F3"/>
    <w:rsid w:val="003C19FC"/>
    <w:rsid w:val="003C33F5"/>
    <w:rsid w:val="00424667"/>
    <w:rsid w:val="0045159F"/>
    <w:rsid w:val="00471338"/>
    <w:rsid w:val="004A45F5"/>
    <w:rsid w:val="004D6C45"/>
    <w:rsid w:val="004D79AC"/>
    <w:rsid w:val="004E2F03"/>
    <w:rsid w:val="004E7035"/>
    <w:rsid w:val="00500310"/>
    <w:rsid w:val="0051152C"/>
    <w:rsid w:val="0052122C"/>
    <w:rsid w:val="00525651"/>
    <w:rsid w:val="00530487"/>
    <w:rsid w:val="00534E5E"/>
    <w:rsid w:val="0054036B"/>
    <w:rsid w:val="00566394"/>
    <w:rsid w:val="005B1D00"/>
    <w:rsid w:val="005D3AEB"/>
    <w:rsid w:val="005F628C"/>
    <w:rsid w:val="0060057E"/>
    <w:rsid w:val="00607DFF"/>
    <w:rsid w:val="0062532E"/>
    <w:rsid w:val="006970DE"/>
    <w:rsid w:val="006A6901"/>
    <w:rsid w:val="006C3E1F"/>
    <w:rsid w:val="006C4CF8"/>
    <w:rsid w:val="006E2CCE"/>
    <w:rsid w:val="007331C8"/>
    <w:rsid w:val="00750B6C"/>
    <w:rsid w:val="00760F1E"/>
    <w:rsid w:val="00765B90"/>
    <w:rsid w:val="00774623"/>
    <w:rsid w:val="007A5631"/>
    <w:rsid w:val="007E3965"/>
    <w:rsid w:val="007F6801"/>
    <w:rsid w:val="00800A8A"/>
    <w:rsid w:val="00801F6D"/>
    <w:rsid w:val="00802BD3"/>
    <w:rsid w:val="00812334"/>
    <w:rsid w:val="00855AB1"/>
    <w:rsid w:val="00890FBB"/>
    <w:rsid w:val="008C3FB3"/>
    <w:rsid w:val="008D2051"/>
    <w:rsid w:val="008E2861"/>
    <w:rsid w:val="008E41AD"/>
    <w:rsid w:val="00940068"/>
    <w:rsid w:val="00946292"/>
    <w:rsid w:val="0094706E"/>
    <w:rsid w:val="00954806"/>
    <w:rsid w:val="00963E5B"/>
    <w:rsid w:val="00990731"/>
    <w:rsid w:val="00995ACC"/>
    <w:rsid w:val="009B55A4"/>
    <w:rsid w:val="009D7221"/>
    <w:rsid w:val="009E2D3A"/>
    <w:rsid w:val="00A028D5"/>
    <w:rsid w:val="00A21C18"/>
    <w:rsid w:val="00A434EB"/>
    <w:rsid w:val="00A92593"/>
    <w:rsid w:val="00AA0A1C"/>
    <w:rsid w:val="00AC2481"/>
    <w:rsid w:val="00B40980"/>
    <w:rsid w:val="00B62ADB"/>
    <w:rsid w:val="00B67F0D"/>
    <w:rsid w:val="00B73AE4"/>
    <w:rsid w:val="00B73D7F"/>
    <w:rsid w:val="00BB237F"/>
    <w:rsid w:val="00BD01CA"/>
    <w:rsid w:val="00BD18F3"/>
    <w:rsid w:val="00C0569B"/>
    <w:rsid w:val="00C11291"/>
    <w:rsid w:val="00C204C3"/>
    <w:rsid w:val="00C25631"/>
    <w:rsid w:val="00C979D3"/>
    <w:rsid w:val="00CC5867"/>
    <w:rsid w:val="00CD2746"/>
    <w:rsid w:val="00D016F6"/>
    <w:rsid w:val="00D26848"/>
    <w:rsid w:val="00D27EBF"/>
    <w:rsid w:val="00D330E9"/>
    <w:rsid w:val="00D365BE"/>
    <w:rsid w:val="00D366F6"/>
    <w:rsid w:val="00D60F89"/>
    <w:rsid w:val="00D662F9"/>
    <w:rsid w:val="00DA03A5"/>
    <w:rsid w:val="00DA0F7E"/>
    <w:rsid w:val="00DA3F7C"/>
    <w:rsid w:val="00DB5C8E"/>
    <w:rsid w:val="00DC1068"/>
    <w:rsid w:val="00DC626B"/>
    <w:rsid w:val="00E17B84"/>
    <w:rsid w:val="00E34F53"/>
    <w:rsid w:val="00E473B7"/>
    <w:rsid w:val="00E65B96"/>
    <w:rsid w:val="00E66316"/>
    <w:rsid w:val="00E7153A"/>
    <w:rsid w:val="00E851D7"/>
    <w:rsid w:val="00E90A6A"/>
    <w:rsid w:val="00E93AA2"/>
    <w:rsid w:val="00EA10C1"/>
    <w:rsid w:val="00F05384"/>
    <w:rsid w:val="00F121F3"/>
    <w:rsid w:val="00F2657F"/>
    <w:rsid w:val="00FC2080"/>
    <w:rsid w:val="00FD1D7F"/>
    <w:rsid w:val="00FF02BD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E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5E51"/>
    <w:pPr>
      <w:ind w:left="720"/>
      <w:contextualSpacing/>
    </w:pPr>
  </w:style>
  <w:style w:type="table" w:styleId="a5">
    <w:name w:val="Table Grid"/>
    <w:basedOn w:val="a1"/>
    <w:uiPriority w:val="59"/>
    <w:rsid w:val="00035E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3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E51"/>
    <w:rPr>
      <w:rFonts w:ascii="Tahoma" w:eastAsia="Calibri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uiPriority w:val="99"/>
    <w:rsid w:val="0022271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E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5E51"/>
    <w:pPr>
      <w:ind w:left="720"/>
      <w:contextualSpacing/>
    </w:pPr>
  </w:style>
  <w:style w:type="table" w:styleId="a5">
    <w:name w:val="Table Grid"/>
    <w:basedOn w:val="a1"/>
    <w:uiPriority w:val="59"/>
    <w:rsid w:val="00035E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3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E51"/>
    <w:rPr>
      <w:rFonts w:ascii="Tahoma" w:eastAsia="Calibri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uiPriority w:val="99"/>
    <w:rsid w:val="0022271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0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9C3A4-47FE-47EA-833D-7F3555A8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Александровна Кудрявцева</cp:lastModifiedBy>
  <cp:revision>4</cp:revision>
  <cp:lastPrinted>2023-12-28T10:34:00Z</cp:lastPrinted>
  <dcterms:created xsi:type="dcterms:W3CDTF">2024-04-01T08:47:00Z</dcterms:created>
  <dcterms:modified xsi:type="dcterms:W3CDTF">2024-04-01T08:48:00Z</dcterms:modified>
</cp:coreProperties>
</file>